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  <w:lang w:val="en-US"/>
        </w:rPr>
        <w:t>3GPP TSG-RAN WG2 Meeting #109bis-e</w:t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  <w:t xml:space="preserve">  R2-2002934</w:t>
      </w:r>
      <w:bookmarkStart w:id="0" w:name="_GoBack"/>
      <w:bookmarkEnd w:id="0"/>
    </w:p>
    <w:p>
      <w:pPr>
        <w:pStyle w:val="CRCoverPage"/>
        <w:outlineLvl w:val="0"/>
        <w:rPr>
          <w:b/>
          <w:sz w:val="24"/>
        </w:rPr>
      </w:pPr>
      <w:r>
        <w:rPr>
          <w:b/>
          <w:sz w:val="24"/>
          <w:lang w:val="en-US"/>
        </w:rPr>
        <w:t>E-meeting, April 20 – April 30, 2020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</w:t>
      </w:r>
    </w:p>
    <w:p>
      <w:pPr>
        <w:pStyle w:val="a5"/>
        <w:rPr>
          <w:lang w:val="en-GB" w:eastAsia="ko-KR"/>
        </w:rPr>
      </w:pPr>
    </w:p>
    <w:p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/>
          <w:sz w:val="24"/>
          <w:lang w:val="en-US" w:eastAsia="ko-KR"/>
        </w:rPr>
        <w:t xml:space="preserve">6.7.4.1 </w:t>
      </w:r>
      <w:r>
        <w:rPr>
          <w:rFonts w:ascii="Arial" w:hAnsi="Arial" w:hint="eastAsia"/>
          <w:sz w:val="24"/>
          <w:lang w:val="en-US" w:eastAsia="ko-KR"/>
        </w:rPr>
        <w:t>(</w:t>
      </w:r>
      <w:r>
        <w:rPr>
          <w:rFonts w:ascii="Arial" w:hAnsi="Arial"/>
          <w:sz w:val="24"/>
          <w:lang w:val="en-US" w:eastAsia="ko-KR"/>
        </w:rPr>
        <w:t>NR_IIOT-Core</w:t>
      </w:r>
      <w:r>
        <w:rPr>
          <w:rFonts w:ascii="Arial" w:hAnsi="Arial" w:hint="eastAsia"/>
          <w:sz w:val="24"/>
          <w:lang w:val="en-US" w:eastAsia="ko-KR"/>
        </w:rPr>
        <w:t>)</w:t>
      </w:r>
    </w:p>
    <w:p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  <w:t>Use of Rel-15 Duplication MAC CE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 w:eastAsia="ko-KR"/>
        </w:rPr>
        <w:t>Discussion and Decision</w:t>
      </w:r>
    </w:p>
    <w:p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>
      <w:pPr>
        <w:rPr>
          <w:sz w:val="22"/>
          <w:lang w:val="en-US" w:eastAsia="ko-KR"/>
        </w:rPr>
      </w:pPr>
      <w:r>
        <w:rPr>
          <w:rFonts w:hint="eastAsia"/>
          <w:lang w:val="en-US" w:eastAsia="ko-KR"/>
        </w:rPr>
        <w:t xml:space="preserve">Whether to use Rel-15 Duplication MAC CE </w:t>
      </w:r>
      <w:r>
        <w:rPr>
          <w:lang w:val="en-US" w:eastAsia="ko-KR"/>
        </w:rPr>
        <w:t xml:space="preserve">for Rel-16 Duplication configuration </w:t>
      </w:r>
      <w:r>
        <w:rPr>
          <w:rFonts w:hint="eastAsia"/>
          <w:lang w:val="en-US" w:eastAsia="ko-KR"/>
        </w:rPr>
        <w:t>is still open</w:t>
      </w:r>
      <w:r>
        <w:rPr>
          <w:lang w:val="en-US" w:eastAsia="ko-KR"/>
        </w:rPr>
        <w:t xml:space="preserve"> in RAN2. At the RAN2#109e meeting, this issue was discussed several times by e-mail, but RAN2 failed to reach an agreement due to quite evenly split views from companies. This issue should be concluded to finalize the Rel-16 IIOT WI.</w:t>
      </w:r>
    </w:p>
    <w:p>
      <w:pPr>
        <w:pStyle w:val="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The Rel-16 Duplication MAC CE </w:t>
      </w:r>
      <w:r>
        <w:rPr>
          <w:lang w:val="en-US" w:eastAsia="ko-KR"/>
        </w:rPr>
        <w:t>is used for a single DRB indicating which RLC entities of the DRB should be activated or deactivated. On the other hand, the Rel-15 Duplication MAC CE is used for multiple DRBs indicating whether PDCP duplication should be activated or deactivated for each DRB.</w:t>
      </w:r>
    </w:p>
    <w:p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Therefore, the pros and cons of each MAC CE </w:t>
      </w:r>
      <w:r>
        <w:rPr>
          <w:lang w:val="en-US" w:eastAsia="ko-KR"/>
        </w:rPr>
        <w:t>are</w:t>
      </w:r>
      <w:r>
        <w:rPr>
          <w:rFonts w:hint="eastAsia"/>
          <w:lang w:val="en-US" w:eastAsia="ko-KR"/>
        </w:rPr>
        <w:t xml:space="preserve"> quite obvious, as </w:t>
      </w:r>
      <w:r>
        <w:rPr>
          <w:lang w:val="en-US" w:eastAsia="ko-KR"/>
        </w:rPr>
        <w:t>shown below</w:t>
      </w:r>
      <w:r>
        <w:rPr>
          <w:rFonts w:hint="eastAsia"/>
          <w:lang w:val="en-US" w:eastAsia="ko-KR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830"/>
        <w:gridCol w:w="3400"/>
        <w:gridCol w:w="3401"/>
      </w:tblGrid>
      <w:tr>
        <w:tc>
          <w:tcPr>
            <w:tcW w:w="2830" w:type="dxa"/>
          </w:tcPr>
          <w:p>
            <w:pPr>
              <w:rPr>
                <w:lang w:val="en-US" w:eastAsia="ko-KR"/>
              </w:rPr>
            </w:pPr>
          </w:p>
        </w:tc>
        <w:tc>
          <w:tcPr>
            <w:tcW w:w="3400" w:type="dxa"/>
          </w:tcPr>
          <w:p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Pros</w:t>
            </w:r>
          </w:p>
        </w:tc>
        <w:tc>
          <w:tcPr>
            <w:tcW w:w="3401" w:type="dxa"/>
          </w:tcPr>
          <w:p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Cons</w:t>
            </w:r>
          </w:p>
        </w:tc>
      </w:tr>
      <w:tr>
        <w:tc>
          <w:tcPr>
            <w:tcW w:w="2830" w:type="dxa"/>
          </w:tcPr>
          <w:p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Rel-15 Duplication MAC CE</w:t>
            </w:r>
          </w:p>
        </w:tc>
        <w:tc>
          <w:tcPr>
            <w:tcW w:w="3400" w:type="dxa"/>
          </w:tcPr>
          <w:p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Multiple DRB control</w:t>
            </w:r>
          </w:p>
        </w:tc>
        <w:tc>
          <w:tcPr>
            <w:tcW w:w="3401" w:type="dxa"/>
          </w:tcPr>
          <w:p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Only indicating </w:t>
            </w:r>
            <w:r>
              <w:rPr>
                <w:lang w:val="en-US" w:eastAsia="ko-KR"/>
              </w:rPr>
              <w:t>PDCP d</w:t>
            </w:r>
            <w:r>
              <w:rPr>
                <w:rFonts w:hint="eastAsia"/>
                <w:lang w:val="en-US" w:eastAsia="ko-KR"/>
              </w:rPr>
              <w:t>uplication ON/OFF</w:t>
            </w:r>
          </w:p>
        </w:tc>
      </w:tr>
      <w:tr>
        <w:tc>
          <w:tcPr>
            <w:tcW w:w="2830" w:type="dxa"/>
          </w:tcPr>
          <w:p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Rel-16 Duplication MAC CE</w:t>
            </w:r>
          </w:p>
        </w:tc>
        <w:tc>
          <w:tcPr>
            <w:tcW w:w="3400" w:type="dxa"/>
          </w:tcPr>
          <w:p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Provide finer gran</w:t>
            </w:r>
            <w:r>
              <w:rPr>
                <w:lang w:val="en-US" w:eastAsia="ko-KR"/>
              </w:rPr>
              <w:t>u</w:t>
            </w:r>
            <w:r>
              <w:rPr>
                <w:rFonts w:hint="eastAsia"/>
                <w:lang w:val="en-US" w:eastAsia="ko-KR"/>
              </w:rPr>
              <w:t>larity of PDCP</w:t>
            </w:r>
            <w:r>
              <w:rPr>
                <w:lang w:val="en-US" w:eastAsia="ko-KR"/>
              </w:rPr>
              <w:t xml:space="preserve"> duplication</w:t>
            </w:r>
          </w:p>
        </w:tc>
        <w:tc>
          <w:tcPr>
            <w:tcW w:w="3401" w:type="dxa"/>
          </w:tcPr>
          <w:p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Single DRB control</w:t>
            </w:r>
          </w:p>
        </w:tc>
      </w:tr>
    </w:tbl>
    <w:p>
      <w:pPr>
        <w:rPr>
          <w:sz w:val="2"/>
          <w:szCs w:val="2"/>
          <w:lang w:val="en-US" w:eastAsia="ko-KR"/>
        </w:rPr>
      </w:pPr>
    </w:p>
    <w:p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The benefit of using Rel-15 Duplication MAC CE </w:t>
      </w:r>
      <w:r>
        <w:rPr>
          <w:lang w:val="en-US" w:eastAsia="ko-KR"/>
        </w:rPr>
        <w:t>over Rel-16 Duplication MAC CE is reduced signaling overhead. For example, if the network wants to deactivate PDCP duplication for multiple DRBs at the same time, with Rel-15 Duplication MAC CE, the network can send only one Rel-15 Duplication MAC CE to achieve that purpose. However, without the Rel-15 Duplication MAC CE, the network has to send multiple Rel-16 Duplication MAC CEs, one for each DRB, to achieve that purpose.</w:t>
      </w:r>
    </w:p>
    <w:p>
      <w:pPr>
        <w:rPr>
          <w:lang w:val="en-US" w:eastAsia="ko-KR"/>
        </w:rPr>
      </w:pPr>
      <w:r>
        <w:rPr>
          <w:rFonts w:hint="eastAsia"/>
          <w:lang w:val="en-US" w:eastAsia="ko-KR"/>
        </w:rPr>
        <w:t>Based on this benefit, we thought that using the Rel-15 Duplication MAC CE is beneficial and should be used for Rel-16 Duplication MAC CE.</w:t>
      </w:r>
    </w:p>
    <w:p>
      <w:pPr>
        <w:rPr>
          <w:lang w:val="en-US" w:eastAsia="ko-KR"/>
        </w:rPr>
      </w:pPr>
      <w:r>
        <w:rPr>
          <w:lang w:val="en-US" w:eastAsia="ko-KR"/>
        </w:rPr>
        <w:t>However, we acknowledge that the Rel-16 is almost closed, and use of Rel-15 Duplication MAC CE is not essential for finalizing the IIOT WI. Using Rel-15 Duplication MAC CE is a singaling optimization, and Rel-16 IIOT can live without the Rel-15 Duplication MAC CE. Moreover, if the Rel-15 Duplication MAC CE is agreed to be used, RAN2 needs further discusison on other issues such as what the RLC entity status is when Rel-15 MAC CE indicates Duplication activation. It should also be noted that additional specification effort is needed if the Rel-15 Duplication MAC CE is agreed to be used.</w:t>
      </w:r>
    </w:p>
    <w:p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Though we </w:t>
      </w:r>
      <w:r>
        <w:rPr>
          <w:lang w:val="en-US" w:eastAsia="ko-KR"/>
        </w:rPr>
        <w:t>see the benefit</w:t>
      </w:r>
      <w:r>
        <w:rPr>
          <w:rFonts w:hint="eastAsia"/>
          <w:lang w:val="en-US" w:eastAsia="ko-KR"/>
        </w:rPr>
        <w:t xml:space="preserve"> of using Rel-15 Duplication MAC CE for Rel-16 Duplication configuration, considering the limited time in Rel-16, we propose not to use Rel-15 Duplication MAC CE for Rel-16 Duplication configuration.</w:t>
      </w:r>
    </w:p>
    <w:p>
      <w:pPr>
        <w:rPr>
          <w:lang w:val="en-US" w:eastAsia="ko-KR"/>
        </w:rPr>
      </w:pPr>
      <w:r>
        <w:rPr>
          <w:b/>
          <w:lang w:val="en-US" w:eastAsia="ko-KR"/>
        </w:rPr>
        <w:t xml:space="preserve">Proposal: </w:t>
      </w:r>
      <w:r>
        <w:rPr>
          <w:b/>
          <w:lang w:eastAsia="ko-KR"/>
        </w:rPr>
        <w:t>Rel-15 Duplication MAC CE is not used for Rel-16 Duplication configuration.</w:t>
      </w:r>
    </w:p>
    <w:p>
      <w:pPr>
        <w:pStyle w:val="1"/>
        <w:rPr>
          <w:lang w:val="en-US"/>
        </w:rPr>
      </w:pPr>
      <w:r>
        <w:rPr>
          <w:lang w:val="en-US"/>
        </w:rPr>
        <w:lastRenderedPageBreak/>
        <w:t>3.</w:t>
      </w:r>
      <w:r>
        <w:rPr>
          <w:lang w:val="en-US"/>
        </w:rPr>
        <w:tab/>
        <w:t>Conclusion</w:t>
      </w:r>
    </w:p>
    <w:p>
      <w:pPr>
        <w:rPr>
          <w:lang w:val="en-US" w:eastAsia="ko-KR"/>
        </w:rPr>
      </w:pPr>
      <w:r>
        <w:rPr>
          <w:rFonts w:hint="eastAsia"/>
          <w:lang w:val="en-US" w:eastAsia="ko-KR"/>
        </w:rPr>
        <w:t>To finalize the IIOT WI in Rel-16 time frame, we propose following:</w:t>
      </w:r>
    </w:p>
    <w:p>
      <w:pPr>
        <w:rPr>
          <w:lang w:val="en-US" w:eastAsia="ko-KR"/>
        </w:rPr>
      </w:pPr>
      <w:r>
        <w:rPr>
          <w:b/>
          <w:lang w:val="en-US" w:eastAsia="ko-KR"/>
        </w:rPr>
        <w:t xml:space="preserve">Proposal: </w:t>
      </w:r>
      <w:r>
        <w:rPr>
          <w:b/>
          <w:lang w:eastAsia="ko-KR"/>
        </w:rPr>
        <w:t>Rel-15 Duplication MAC CE is not used for Rel-16 Duplication configuration.</w:t>
      </w:r>
    </w:p>
    <w:p>
      <w:pPr>
        <w:rPr>
          <w:lang w:val="en-US" w:eastAsia="ko-KR"/>
        </w:rPr>
      </w:pPr>
    </w:p>
    <w:p>
      <w:pPr>
        <w:rPr>
          <w:lang w:val="en-US" w:eastAsia="ko-KR"/>
        </w:rPr>
      </w:pPr>
    </w:p>
    <w:sectPr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4E012D"/>
    <w:multiLevelType w:val="multilevel"/>
    <w:tmpl w:val="204E012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2B528AD"/>
    <w:multiLevelType w:val="multilevel"/>
    <w:tmpl w:val="22B52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2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3A7D1D14-EF9E-1D44-80F1-0DA6EEBFB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basedOn w:val="a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DC985F-22C9-4E9B-AC75-F1920B799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SeungJune Yi</dc:creator>
  <cp:lastModifiedBy>seungjune.yi</cp:lastModifiedBy>
  <cp:revision>21</cp:revision>
  <dcterms:created xsi:type="dcterms:W3CDTF">2020-03-04T00:07:00Z</dcterms:created>
  <dcterms:modified xsi:type="dcterms:W3CDTF">2020-04-09T07:26:00Z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